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43D4" w:rsidRPr="00F243D4" w:rsidRDefault="00F243D4" w:rsidP="00F243D4">
      <w:pPr>
        <w:shd w:val="clear" w:color="auto" w:fill="FFFFFF"/>
        <w:spacing w:after="525" w:line="525" w:lineRule="atLeast"/>
        <w:outlineLvl w:val="0"/>
        <w:rPr>
          <w:rFonts w:ascii="Times New Roman" w:eastAsia="Times New Roman" w:hAnsi="Times New Roman" w:cs="Times New Roman"/>
          <w:b/>
          <w:bCs/>
          <w:color w:val="000000"/>
          <w:kern w:val="36"/>
          <w:sz w:val="24"/>
          <w:szCs w:val="24"/>
          <w:lang w:eastAsia="ru-RU"/>
        </w:rPr>
      </w:pPr>
      <w:r w:rsidRPr="00F243D4">
        <w:rPr>
          <w:rFonts w:ascii="Times New Roman" w:eastAsia="Times New Roman" w:hAnsi="Times New Roman" w:cs="Times New Roman"/>
          <w:b/>
          <w:bCs/>
          <w:color w:val="000000"/>
          <w:kern w:val="36"/>
          <w:sz w:val="24"/>
          <w:szCs w:val="24"/>
          <w:lang w:eastAsia="ru-RU"/>
        </w:rPr>
        <w:t xml:space="preserve">Выдержка </w:t>
      </w:r>
      <w:proofErr w:type="gramStart"/>
      <w:r w:rsidRPr="00F243D4">
        <w:rPr>
          <w:rFonts w:ascii="Times New Roman" w:eastAsia="Times New Roman" w:hAnsi="Times New Roman" w:cs="Times New Roman"/>
          <w:b/>
          <w:bCs/>
          <w:color w:val="000000"/>
          <w:kern w:val="36"/>
          <w:sz w:val="24"/>
          <w:szCs w:val="24"/>
          <w:lang w:eastAsia="ru-RU"/>
        </w:rPr>
        <w:t>из Федеральный закон</w:t>
      </w:r>
      <w:proofErr w:type="gramEnd"/>
      <w:r w:rsidRPr="00F243D4">
        <w:rPr>
          <w:rFonts w:ascii="Times New Roman" w:eastAsia="Times New Roman" w:hAnsi="Times New Roman" w:cs="Times New Roman"/>
          <w:b/>
          <w:bCs/>
          <w:color w:val="000000"/>
          <w:kern w:val="36"/>
          <w:sz w:val="24"/>
          <w:szCs w:val="24"/>
          <w:lang w:eastAsia="ru-RU"/>
        </w:rPr>
        <w:t xml:space="preserve"> от 13 декабря 1996 г. N 150-ФЗ "Об оружии"</w:t>
      </w:r>
    </w:p>
    <w:p w:rsidR="00F243D4" w:rsidRPr="00F243D4" w:rsidRDefault="00F243D4" w:rsidP="00F243D4">
      <w:pPr>
        <w:shd w:val="clear" w:color="auto" w:fill="FFFFFF"/>
        <w:spacing w:before="105" w:after="105" w:line="288" w:lineRule="atLeast"/>
        <w:jc w:val="both"/>
        <w:rPr>
          <w:rFonts w:ascii="Times New Roman" w:eastAsia="Times New Roman" w:hAnsi="Times New Roman" w:cs="Times New Roman"/>
          <w:color w:val="464646"/>
          <w:sz w:val="24"/>
          <w:szCs w:val="24"/>
          <w:lang w:eastAsia="ru-RU"/>
        </w:rPr>
      </w:pPr>
      <w:r w:rsidRPr="00F243D4">
        <w:rPr>
          <w:rFonts w:ascii="Times New Roman" w:eastAsia="Times New Roman" w:hAnsi="Times New Roman" w:cs="Times New Roman"/>
          <w:color w:val="464646"/>
          <w:sz w:val="24"/>
          <w:szCs w:val="24"/>
          <w:lang w:eastAsia="ru-RU"/>
        </w:rPr>
        <w:t>Статья 13. Право на приобретение оружия гражданами Российской Федерации</w:t>
      </w:r>
    </w:p>
    <w:p w:rsidR="00F243D4" w:rsidRPr="00F243D4" w:rsidRDefault="00F243D4" w:rsidP="00F243D4">
      <w:pPr>
        <w:shd w:val="clear" w:color="auto" w:fill="FFFFFF"/>
        <w:spacing w:before="105" w:after="105" w:line="288" w:lineRule="atLeast"/>
        <w:jc w:val="both"/>
        <w:rPr>
          <w:rFonts w:ascii="Times New Roman" w:eastAsia="Times New Roman" w:hAnsi="Times New Roman" w:cs="Times New Roman"/>
          <w:color w:val="464646"/>
          <w:sz w:val="24"/>
          <w:szCs w:val="24"/>
          <w:lang w:eastAsia="ru-RU"/>
        </w:rPr>
      </w:pPr>
      <w:r w:rsidRPr="00F243D4">
        <w:rPr>
          <w:rFonts w:ascii="Times New Roman" w:eastAsia="Times New Roman" w:hAnsi="Times New Roman" w:cs="Times New Roman"/>
          <w:color w:val="464646"/>
          <w:sz w:val="24"/>
          <w:szCs w:val="24"/>
          <w:lang w:eastAsia="ru-RU"/>
        </w:rPr>
        <w:t xml:space="preserve">Право на приобретение гражданского огнестрельного оружия ограниченного поражения имеют граждане Российской Федерации, достигшие возраста 21 года, граждане Российской Федерации, не достигшие возраста 21 </w:t>
      </w:r>
      <w:proofErr w:type="gramStart"/>
      <w:r w:rsidRPr="00F243D4">
        <w:rPr>
          <w:rFonts w:ascii="Times New Roman" w:eastAsia="Times New Roman" w:hAnsi="Times New Roman" w:cs="Times New Roman"/>
          <w:color w:val="464646"/>
          <w:sz w:val="24"/>
          <w:szCs w:val="24"/>
          <w:lang w:eastAsia="ru-RU"/>
        </w:rPr>
        <w:t>года ,</w:t>
      </w:r>
      <w:proofErr w:type="gramEnd"/>
      <w:r w:rsidRPr="00F243D4">
        <w:rPr>
          <w:rFonts w:ascii="Times New Roman" w:eastAsia="Times New Roman" w:hAnsi="Times New Roman" w:cs="Times New Roman"/>
          <w:color w:val="464646"/>
          <w:sz w:val="24"/>
          <w:szCs w:val="24"/>
          <w:lang w:eastAsia="ru-RU"/>
        </w:rPr>
        <w:t xml:space="preserve"> прошедшие либо проходящие военную службу, а также граждане, проходящие службу в государственных военизированных организациях и имеющие воинские звания либо специальные звания или классные чины юстиции. Право на приобретение газового оружия, огнестрельного гладкоствольного длинноствольного оружия самообороны, спортивного оружия, охотничьего оружия, </w:t>
      </w:r>
      <w:hyperlink r:id="rId4" w:anchor="block_1010" w:history="1">
        <w:r w:rsidRPr="00F243D4">
          <w:rPr>
            <w:rFonts w:ascii="Times New Roman" w:eastAsia="Times New Roman" w:hAnsi="Times New Roman" w:cs="Times New Roman"/>
            <w:color w:val="0E77B9"/>
            <w:sz w:val="24"/>
            <w:szCs w:val="24"/>
            <w:u w:val="single"/>
            <w:lang w:eastAsia="ru-RU"/>
          </w:rPr>
          <w:t xml:space="preserve">сигнального </w:t>
        </w:r>
        <w:proofErr w:type="gramStart"/>
        <w:r w:rsidRPr="00F243D4">
          <w:rPr>
            <w:rFonts w:ascii="Times New Roman" w:eastAsia="Times New Roman" w:hAnsi="Times New Roman" w:cs="Times New Roman"/>
            <w:color w:val="0E77B9"/>
            <w:sz w:val="24"/>
            <w:szCs w:val="24"/>
            <w:u w:val="single"/>
            <w:lang w:eastAsia="ru-RU"/>
          </w:rPr>
          <w:t>оружия</w:t>
        </w:r>
      </w:hyperlink>
      <w:r w:rsidRPr="00F243D4">
        <w:rPr>
          <w:rFonts w:ascii="Times New Roman" w:eastAsia="Times New Roman" w:hAnsi="Times New Roman" w:cs="Times New Roman"/>
          <w:color w:val="464646"/>
          <w:sz w:val="24"/>
          <w:szCs w:val="24"/>
          <w:lang w:eastAsia="ru-RU"/>
        </w:rPr>
        <w:t> ,</w:t>
      </w:r>
      <w:proofErr w:type="gramEnd"/>
      <w:r w:rsidRPr="00F243D4">
        <w:rPr>
          <w:rFonts w:ascii="Times New Roman" w:eastAsia="Times New Roman" w:hAnsi="Times New Roman" w:cs="Times New Roman"/>
          <w:color w:val="464646"/>
          <w:sz w:val="24"/>
          <w:szCs w:val="24"/>
          <w:lang w:eastAsia="ru-RU"/>
        </w:rPr>
        <w:t xml:space="preserve"> холодного клинкового оружия, предназначенного для ношения с национальными костюмами народов Российской Федерации или казачьей формой, имеют граждане Российской Федерации, достигшие возраста 18 лет .</w:t>
      </w:r>
    </w:p>
    <w:p w:rsidR="00F243D4" w:rsidRPr="00F243D4" w:rsidRDefault="00F243D4" w:rsidP="00F243D4">
      <w:pPr>
        <w:shd w:val="clear" w:color="auto" w:fill="FFFFFF"/>
        <w:spacing w:before="105" w:after="105" w:line="288" w:lineRule="atLeast"/>
        <w:jc w:val="both"/>
        <w:rPr>
          <w:rFonts w:ascii="Times New Roman" w:eastAsia="Times New Roman" w:hAnsi="Times New Roman" w:cs="Times New Roman"/>
          <w:color w:val="464646"/>
          <w:sz w:val="24"/>
          <w:szCs w:val="24"/>
          <w:lang w:eastAsia="ru-RU"/>
        </w:rPr>
      </w:pPr>
      <w:r w:rsidRPr="00F243D4">
        <w:rPr>
          <w:rFonts w:ascii="Times New Roman" w:eastAsia="Times New Roman" w:hAnsi="Times New Roman" w:cs="Times New Roman"/>
          <w:color w:val="464646"/>
          <w:sz w:val="24"/>
          <w:szCs w:val="24"/>
          <w:lang w:eastAsia="ru-RU"/>
        </w:rPr>
        <w:t>Возраст, по достижении которого граждане Российской Федерации имеют право на приобретение охотничьего огнестрельного гладкоствольного длинноствольного оружия, может быть снижен не более чем на два года по решению законодательного (представительного) органа государственной власти субъекта Российской Федерации.</w:t>
      </w:r>
    </w:p>
    <w:p w:rsidR="00F243D4" w:rsidRPr="00F243D4" w:rsidRDefault="00F243D4" w:rsidP="00F243D4">
      <w:pPr>
        <w:shd w:val="clear" w:color="auto" w:fill="FFFFFF"/>
        <w:spacing w:before="105" w:after="105" w:line="288" w:lineRule="atLeast"/>
        <w:jc w:val="both"/>
        <w:rPr>
          <w:rFonts w:ascii="Times New Roman" w:eastAsia="Times New Roman" w:hAnsi="Times New Roman" w:cs="Times New Roman"/>
          <w:color w:val="464646"/>
          <w:sz w:val="24"/>
          <w:szCs w:val="24"/>
          <w:lang w:eastAsia="ru-RU"/>
        </w:rPr>
      </w:pPr>
      <w:r w:rsidRPr="00F243D4">
        <w:rPr>
          <w:rFonts w:ascii="Times New Roman" w:eastAsia="Times New Roman" w:hAnsi="Times New Roman" w:cs="Times New Roman"/>
          <w:color w:val="464646"/>
          <w:sz w:val="24"/>
          <w:szCs w:val="24"/>
          <w:lang w:eastAsia="ru-RU"/>
        </w:rPr>
        <w:t xml:space="preserve">Газовые пистолеты, револьверы, сигнальное оружие, холодное клинковое оружие, предназначенное для ношения с национальными костюмами народов Российской Федерации или казачьей формой, граждане Российской Федерации имеют право приобретать на основании лицензии на приобретение оружия с последующей регистрацией оружия в двухнедельный срок в федеральном органе исполнительной власти, уполномоченном в сфере оборота оружия, или его территориальном органе по месту жительства. По лицензии на приобретение оружия допускается регистрация не более пяти единиц указанных видов оружия. Лицензия выдается федеральным органом исполнительной власти, уполномоченным в сфере оборота оружия, или его территориальным органом по месту жительства гражданина Российской Федерации и одновременно является разрешением на хранение и ношение указанных видов оружия. Срок действия лицензии пять </w:t>
      </w:r>
      <w:proofErr w:type="gramStart"/>
      <w:r w:rsidRPr="00F243D4">
        <w:rPr>
          <w:rFonts w:ascii="Times New Roman" w:eastAsia="Times New Roman" w:hAnsi="Times New Roman" w:cs="Times New Roman"/>
          <w:color w:val="464646"/>
          <w:sz w:val="24"/>
          <w:szCs w:val="24"/>
          <w:lang w:eastAsia="ru-RU"/>
        </w:rPr>
        <w:t>лет .</w:t>
      </w:r>
      <w:proofErr w:type="gramEnd"/>
      <w:r w:rsidRPr="00F243D4">
        <w:rPr>
          <w:rFonts w:ascii="Times New Roman" w:eastAsia="Times New Roman" w:hAnsi="Times New Roman" w:cs="Times New Roman"/>
          <w:color w:val="464646"/>
          <w:sz w:val="24"/>
          <w:szCs w:val="24"/>
          <w:lang w:eastAsia="ru-RU"/>
        </w:rPr>
        <w:t xml:space="preserve"> По окончании срока действия лицензии он может быть продлен в порядке, предусмотренном </w:t>
      </w:r>
      <w:hyperlink r:id="rId5" w:anchor="block_9" w:history="1">
        <w:r w:rsidRPr="00F243D4">
          <w:rPr>
            <w:rFonts w:ascii="Times New Roman" w:eastAsia="Times New Roman" w:hAnsi="Times New Roman" w:cs="Times New Roman"/>
            <w:color w:val="0E77B9"/>
            <w:sz w:val="24"/>
            <w:szCs w:val="24"/>
            <w:u w:val="single"/>
            <w:lang w:eastAsia="ru-RU"/>
          </w:rPr>
          <w:t>статьей 9</w:t>
        </w:r>
      </w:hyperlink>
      <w:r w:rsidRPr="00F243D4">
        <w:rPr>
          <w:rFonts w:ascii="Times New Roman" w:eastAsia="Times New Roman" w:hAnsi="Times New Roman" w:cs="Times New Roman"/>
          <w:color w:val="464646"/>
          <w:sz w:val="24"/>
          <w:szCs w:val="24"/>
          <w:lang w:eastAsia="ru-RU"/>
        </w:rPr>
        <w:t> настоящего Федерального закона.</w:t>
      </w:r>
    </w:p>
    <w:p w:rsidR="00F243D4" w:rsidRPr="00F243D4" w:rsidRDefault="00F243D4" w:rsidP="00F243D4">
      <w:pPr>
        <w:shd w:val="clear" w:color="auto" w:fill="FFFFFF"/>
        <w:spacing w:before="105" w:after="105" w:line="288" w:lineRule="atLeast"/>
        <w:jc w:val="both"/>
        <w:rPr>
          <w:rFonts w:ascii="Times New Roman" w:eastAsia="Times New Roman" w:hAnsi="Times New Roman" w:cs="Times New Roman"/>
          <w:color w:val="464646"/>
          <w:sz w:val="24"/>
          <w:szCs w:val="24"/>
          <w:lang w:eastAsia="ru-RU"/>
        </w:rPr>
      </w:pPr>
      <w:r w:rsidRPr="00F243D4">
        <w:rPr>
          <w:rFonts w:ascii="Times New Roman" w:eastAsia="Times New Roman" w:hAnsi="Times New Roman" w:cs="Times New Roman"/>
          <w:color w:val="464646"/>
          <w:sz w:val="24"/>
          <w:szCs w:val="24"/>
          <w:lang w:eastAsia="ru-RU"/>
        </w:rPr>
        <w:t>Механические распылители, аэрозольные и другие устройства, снаряженные слезоточивыми или раздражающими веществами, электрошоковые устройства и искровые разрядники отечественного производства, </w:t>
      </w:r>
      <w:hyperlink r:id="rId6" w:anchor="block_106" w:history="1">
        <w:r w:rsidRPr="00F243D4">
          <w:rPr>
            <w:rFonts w:ascii="Times New Roman" w:eastAsia="Times New Roman" w:hAnsi="Times New Roman" w:cs="Times New Roman"/>
            <w:color w:val="0E77B9"/>
            <w:sz w:val="24"/>
            <w:szCs w:val="24"/>
            <w:u w:val="single"/>
            <w:lang w:eastAsia="ru-RU"/>
          </w:rPr>
          <w:t>пневматическое оружие</w:t>
        </w:r>
      </w:hyperlink>
      <w:r w:rsidRPr="00F243D4">
        <w:rPr>
          <w:rFonts w:ascii="Times New Roman" w:eastAsia="Times New Roman" w:hAnsi="Times New Roman" w:cs="Times New Roman"/>
          <w:color w:val="464646"/>
          <w:sz w:val="24"/>
          <w:szCs w:val="24"/>
          <w:lang w:eastAsia="ru-RU"/>
        </w:rPr>
        <w:t> с дульной энергией не более 7,5 Дж и калибра до 4,5 мм включительно, длинноствольное одноствольное старинное (антикварное) огнестрельное оружие, копии длинноствольного одноствольного старинного (антикварного) огнестрельного оружия, реплики длинноствольного одноствольного старинного (антикварного) огнестрельного оружия, старинное (антикварное) холодное оружие, списанное оружие регистрации не подлежат. Граждане Российской Федерации, достигшие возраста 18 лет, имеют право приобретать их без получения лицензии.</w:t>
      </w:r>
    </w:p>
    <w:p w:rsidR="00F243D4" w:rsidRPr="00F243D4" w:rsidRDefault="00F243D4" w:rsidP="00F243D4">
      <w:pPr>
        <w:shd w:val="clear" w:color="auto" w:fill="FFFFFF"/>
        <w:spacing w:before="105" w:after="105" w:line="288" w:lineRule="atLeast"/>
        <w:jc w:val="both"/>
        <w:rPr>
          <w:rFonts w:ascii="Times New Roman" w:eastAsia="Times New Roman" w:hAnsi="Times New Roman" w:cs="Times New Roman"/>
          <w:color w:val="464646"/>
          <w:sz w:val="24"/>
          <w:szCs w:val="24"/>
          <w:lang w:eastAsia="ru-RU"/>
        </w:rPr>
      </w:pPr>
      <w:r w:rsidRPr="00F243D4">
        <w:rPr>
          <w:rFonts w:ascii="Times New Roman" w:eastAsia="Times New Roman" w:hAnsi="Times New Roman" w:cs="Times New Roman"/>
          <w:color w:val="464646"/>
          <w:sz w:val="24"/>
          <w:szCs w:val="24"/>
          <w:lang w:eastAsia="ru-RU"/>
        </w:rPr>
        <w:t>Огнестрельное гладкоствольное длинноствольное оружие, указанное в </w:t>
      </w:r>
      <w:hyperlink r:id="rId7" w:anchor="block_3021" w:history="1">
        <w:r w:rsidRPr="00F243D4">
          <w:rPr>
            <w:rFonts w:ascii="Times New Roman" w:eastAsia="Times New Roman" w:hAnsi="Times New Roman" w:cs="Times New Roman"/>
            <w:color w:val="0E77B9"/>
            <w:sz w:val="24"/>
            <w:szCs w:val="24"/>
            <w:u w:val="single"/>
            <w:lang w:eastAsia="ru-RU"/>
          </w:rPr>
          <w:t>пунктах 1</w:t>
        </w:r>
      </w:hyperlink>
      <w:r w:rsidRPr="00F243D4">
        <w:rPr>
          <w:rFonts w:ascii="Times New Roman" w:eastAsia="Times New Roman" w:hAnsi="Times New Roman" w:cs="Times New Roman"/>
          <w:color w:val="464646"/>
          <w:sz w:val="24"/>
          <w:szCs w:val="24"/>
          <w:lang w:eastAsia="ru-RU"/>
        </w:rPr>
        <w:t> ,</w:t>
      </w:r>
      <w:hyperlink r:id="rId8" w:anchor="block_3022" w:history="1">
        <w:r w:rsidRPr="00F243D4">
          <w:rPr>
            <w:rFonts w:ascii="Times New Roman" w:eastAsia="Times New Roman" w:hAnsi="Times New Roman" w:cs="Times New Roman"/>
            <w:color w:val="0E77B9"/>
            <w:sz w:val="24"/>
            <w:szCs w:val="24"/>
            <w:u w:val="single"/>
            <w:lang w:eastAsia="ru-RU"/>
          </w:rPr>
          <w:t> 2</w:t>
        </w:r>
      </w:hyperlink>
      <w:r w:rsidRPr="00F243D4">
        <w:rPr>
          <w:rFonts w:ascii="Times New Roman" w:eastAsia="Times New Roman" w:hAnsi="Times New Roman" w:cs="Times New Roman"/>
          <w:color w:val="464646"/>
          <w:sz w:val="24"/>
          <w:szCs w:val="24"/>
          <w:lang w:eastAsia="ru-RU"/>
        </w:rPr>
        <w:t> и </w:t>
      </w:r>
      <w:hyperlink r:id="rId9" w:anchor="block_3023" w:history="1">
        <w:r w:rsidRPr="00F243D4">
          <w:rPr>
            <w:rFonts w:ascii="Times New Roman" w:eastAsia="Times New Roman" w:hAnsi="Times New Roman" w:cs="Times New Roman"/>
            <w:color w:val="0E77B9"/>
            <w:sz w:val="24"/>
            <w:szCs w:val="24"/>
            <w:u w:val="single"/>
            <w:lang w:eastAsia="ru-RU"/>
          </w:rPr>
          <w:t>3 части второй статьи 3</w:t>
        </w:r>
      </w:hyperlink>
      <w:r w:rsidRPr="00F243D4">
        <w:rPr>
          <w:rFonts w:ascii="Times New Roman" w:eastAsia="Times New Roman" w:hAnsi="Times New Roman" w:cs="Times New Roman"/>
          <w:color w:val="464646"/>
          <w:sz w:val="24"/>
          <w:szCs w:val="24"/>
          <w:lang w:eastAsia="ru-RU"/>
        </w:rPr>
        <w:t> настоящего Федерального закона, граждане Российской Федерации имеют право приобретать в целях самообороны без права ношения на основании лицензии, выдаваемой федеральным органом исполнительной власти, уполномоченным в сфере оборота оружия, или его территориальным органом по месту жительства.</w:t>
      </w:r>
    </w:p>
    <w:p w:rsidR="00F243D4" w:rsidRPr="00F243D4" w:rsidRDefault="00F243D4" w:rsidP="00F243D4">
      <w:pPr>
        <w:shd w:val="clear" w:color="auto" w:fill="FFFFFF"/>
        <w:spacing w:before="105" w:after="105" w:line="288" w:lineRule="atLeast"/>
        <w:jc w:val="both"/>
        <w:rPr>
          <w:rFonts w:ascii="Times New Roman" w:eastAsia="Times New Roman" w:hAnsi="Times New Roman" w:cs="Times New Roman"/>
          <w:color w:val="464646"/>
          <w:sz w:val="24"/>
          <w:szCs w:val="24"/>
          <w:lang w:eastAsia="ru-RU"/>
        </w:rPr>
      </w:pPr>
      <w:r w:rsidRPr="00F243D4">
        <w:rPr>
          <w:rFonts w:ascii="Times New Roman" w:eastAsia="Times New Roman" w:hAnsi="Times New Roman" w:cs="Times New Roman"/>
          <w:color w:val="464646"/>
          <w:sz w:val="24"/>
          <w:szCs w:val="24"/>
          <w:lang w:eastAsia="ru-RU"/>
        </w:rPr>
        <w:lastRenderedPageBreak/>
        <w:t xml:space="preserve">Спортивное и охотничье огнестрельное гладкоствольное длинноствольное оружие и охотничье пневматическое оружие имеют право приобретать граждане Российской Федерации, которым </w:t>
      </w:r>
      <w:proofErr w:type="spellStart"/>
      <w:r w:rsidRPr="00F243D4">
        <w:rPr>
          <w:rFonts w:ascii="Times New Roman" w:eastAsia="Times New Roman" w:hAnsi="Times New Roman" w:cs="Times New Roman"/>
          <w:color w:val="464646"/>
          <w:sz w:val="24"/>
          <w:szCs w:val="24"/>
          <w:lang w:eastAsia="ru-RU"/>
        </w:rPr>
        <w:t>выданы</w:t>
      </w:r>
      <w:hyperlink r:id="rId10" w:anchor="block_21" w:history="1">
        <w:r w:rsidRPr="00F243D4">
          <w:rPr>
            <w:rFonts w:ascii="Times New Roman" w:eastAsia="Times New Roman" w:hAnsi="Times New Roman" w:cs="Times New Roman"/>
            <w:color w:val="0E77B9"/>
            <w:sz w:val="24"/>
            <w:szCs w:val="24"/>
            <w:u w:val="single"/>
            <w:lang w:eastAsia="ru-RU"/>
          </w:rPr>
          <w:t>охотничьи</w:t>
        </w:r>
        <w:proofErr w:type="spellEnd"/>
        <w:r w:rsidRPr="00F243D4">
          <w:rPr>
            <w:rFonts w:ascii="Times New Roman" w:eastAsia="Times New Roman" w:hAnsi="Times New Roman" w:cs="Times New Roman"/>
            <w:color w:val="0E77B9"/>
            <w:sz w:val="24"/>
            <w:szCs w:val="24"/>
            <w:u w:val="single"/>
            <w:lang w:eastAsia="ru-RU"/>
          </w:rPr>
          <w:t xml:space="preserve"> </w:t>
        </w:r>
        <w:proofErr w:type="spellStart"/>
        <w:r w:rsidRPr="00F243D4">
          <w:rPr>
            <w:rFonts w:ascii="Times New Roman" w:eastAsia="Times New Roman" w:hAnsi="Times New Roman" w:cs="Times New Roman"/>
            <w:color w:val="0E77B9"/>
            <w:sz w:val="24"/>
            <w:szCs w:val="24"/>
            <w:u w:val="single"/>
            <w:lang w:eastAsia="ru-RU"/>
          </w:rPr>
          <w:t>билеты</w:t>
        </w:r>
      </w:hyperlink>
      <w:r w:rsidRPr="00F243D4">
        <w:rPr>
          <w:rFonts w:ascii="Times New Roman" w:eastAsia="Times New Roman" w:hAnsi="Times New Roman" w:cs="Times New Roman"/>
          <w:color w:val="464646"/>
          <w:sz w:val="24"/>
          <w:szCs w:val="24"/>
          <w:lang w:eastAsia="ru-RU"/>
        </w:rPr>
        <w:t>или</w:t>
      </w:r>
      <w:proofErr w:type="spellEnd"/>
      <w:r w:rsidRPr="00F243D4">
        <w:rPr>
          <w:rFonts w:ascii="Times New Roman" w:eastAsia="Times New Roman" w:hAnsi="Times New Roman" w:cs="Times New Roman"/>
          <w:color w:val="464646"/>
          <w:sz w:val="24"/>
          <w:szCs w:val="24"/>
          <w:lang w:eastAsia="ru-RU"/>
        </w:rPr>
        <w:t xml:space="preserve"> членские охотничьи билеты.</w:t>
      </w:r>
    </w:p>
    <w:p w:rsidR="00F243D4" w:rsidRPr="00F243D4" w:rsidRDefault="00F243D4" w:rsidP="00F243D4">
      <w:pPr>
        <w:shd w:val="clear" w:color="auto" w:fill="FFFFFF"/>
        <w:spacing w:before="105" w:after="105" w:line="288" w:lineRule="atLeast"/>
        <w:jc w:val="both"/>
        <w:rPr>
          <w:rFonts w:ascii="Times New Roman" w:eastAsia="Times New Roman" w:hAnsi="Times New Roman" w:cs="Times New Roman"/>
          <w:color w:val="464646"/>
          <w:sz w:val="24"/>
          <w:szCs w:val="24"/>
          <w:lang w:eastAsia="ru-RU"/>
        </w:rPr>
      </w:pPr>
      <w:r w:rsidRPr="00F243D4">
        <w:rPr>
          <w:rFonts w:ascii="Times New Roman" w:eastAsia="Times New Roman" w:hAnsi="Times New Roman" w:cs="Times New Roman"/>
          <w:color w:val="464646"/>
          <w:sz w:val="24"/>
          <w:szCs w:val="24"/>
          <w:lang w:eastAsia="ru-RU"/>
        </w:rPr>
        <w:t xml:space="preserve">Общее количество приобретенного гражданином Российской Федерации охотничьего огнестрельного оружия с нарезным стволом не должно превышать пять </w:t>
      </w:r>
      <w:proofErr w:type="gramStart"/>
      <w:r w:rsidRPr="00F243D4">
        <w:rPr>
          <w:rFonts w:ascii="Times New Roman" w:eastAsia="Times New Roman" w:hAnsi="Times New Roman" w:cs="Times New Roman"/>
          <w:color w:val="464646"/>
          <w:sz w:val="24"/>
          <w:szCs w:val="24"/>
          <w:lang w:eastAsia="ru-RU"/>
        </w:rPr>
        <w:t>единиц ,</w:t>
      </w:r>
      <w:proofErr w:type="gramEnd"/>
      <w:r w:rsidRPr="00F243D4">
        <w:rPr>
          <w:rFonts w:ascii="Times New Roman" w:eastAsia="Times New Roman" w:hAnsi="Times New Roman" w:cs="Times New Roman"/>
          <w:color w:val="464646"/>
          <w:sz w:val="24"/>
          <w:szCs w:val="24"/>
          <w:lang w:eastAsia="ru-RU"/>
        </w:rPr>
        <w:t xml:space="preserve"> спортивного огнестрельного оружия с нарезным стволом -пять единиц , огнестрельного гладкоствольного длинноствольного оружия -пять единиц , огнестрельного оружия ограниченного поражения -две единицы , за исключением случаев, если перечисленные виды оружия являются объектом коллекционирования.</w:t>
      </w:r>
    </w:p>
    <w:p w:rsidR="00F243D4" w:rsidRPr="00F243D4" w:rsidRDefault="00F243D4" w:rsidP="00F243D4">
      <w:pPr>
        <w:shd w:val="clear" w:color="auto" w:fill="FFFFFF"/>
        <w:spacing w:before="105" w:after="105" w:line="288" w:lineRule="atLeast"/>
        <w:jc w:val="both"/>
        <w:rPr>
          <w:rFonts w:ascii="Times New Roman" w:eastAsia="Times New Roman" w:hAnsi="Times New Roman" w:cs="Times New Roman"/>
          <w:color w:val="464646"/>
          <w:sz w:val="24"/>
          <w:szCs w:val="24"/>
          <w:lang w:eastAsia="ru-RU"/>
        </w:rPr>
      </w:pPr>
      <w:r w:rsidRPr="00F243D4">
        <w:rPr>
          <w:rFonts w:ascii="Times New Roman" w:eastAsia="Times New Roman" w:hAnsi="Times New Roman" w:cs="Times New Roman"/>
          <w:color w:val="464646"/>
          <w:sz w:val="24"/>
          <w:szCs w:val="24"/>
          <w:lang w:eastAsia="ru-RU"/>
        </w:rPr>
        <w:t>Охотничье холодное клинковое оружие имеют право приобретать граждане Российской Федерации, имеющие разрешение федерального органа исполнительной власти, уполномоченного в сфере оборота оружия, или его территориального органа на хранение и ношение охотничьего огнестрельного оружия. Охотничье холодное клинковое оружие регистрируется торговой организацией при продаже этого оружия в порядке, предусмотренном федеральным органом исполнительной власти, уполномоченным в сфере оборота оружия.</w:t>
      </w:r>
    </w:p>
    <w:p w:rsidR="00F243D4" w:rsidRPr="00F243D4" w:rsidRDefault="00F243D4" w:rsidP="00F243D4">
      <w:pPr>
        <w:shd w:val="clear" w:color="auto" w:fill="FFFFFF"/>
        <w:spacing w:before="105" w:after="105" w:line="288" w:lineRule="atLeast"/>
        <w:jc w:val="both"/>
        <w:rPr>
          <w:rFonts w:ascii="Times New Roman" w:eastAsia="Times New Roman" w:hAnsi="Times New Roman" w:cs="Times New Roman"/>
          <w:color w:val="464646"/>
          <w:sz w:val="24"/>
          <w:szCs w:val="24"/>
          <w:lang w:eastAsia="ru-RU"/>
        </w:rPr>
      </w:pPr>
      <w:r w:rsidRPr="00F243D4">
        <w:rPr>
          <w:rFonts w:ascii="Times New Roman" w:eastAsia="Times New Roman" w:hAnsi="Times New Roman" w:cs="Times New Roman"/>
          <w:color w:val="464646"/>
          <w:sz w:val="24"/>
          <w:szCs w:val="24"/>
          <w:lang w:eastAsia="ru-RU"/>
        </w:rPr>
        <w:t>Приобретенные гражданином Российской Федерации огнестрельное оружие, огнестрельное оружие ограниченного поражения и охотничье пневматическое оружие с дульной энергией свыше 7,5 Дж подлежат регистрации в территориальном органе федерального органа исполнительной власти, уполномоченного в сфере оборота оружия, по месту жительства в двухнедельный срок со дня его приобретения. В случае изменения места жительства гражданин Российской Федерации в двухнедельный срок со дня регистрации по новому месту жительства обязан обратиться в соответствующий территориальный орган федерального органа исполнительной власти, уполномоченного в сфере оборота оружия, с заявлением о постановке на учет принадлежащего ему оружия.</w:t>
      </w:r>
    </w:p>
    <w:p w:rsidR="00F243D4" w:rsidRPr="00F243D4" w:rsidRDefault="00F243D4" w:rsidP="00F243D4">
      <w:pPr>
        <w:shd w:val="clear" w:color="auto" w:fill="FFFFFF"/>
        <w:spacing w:before="105" w:after="105" w:line="288" w:lineRule="atLeast"/>
        <w:jc w:val="both"/>
        <w:rPr>
          <w:rFonts w:ascii="Times New Roman" w:eastAsia="Times New Roman" w:hAnsi="Times New Roman" w:cs="Times New Roman"/>
          <w:color w:val="464646"/>
          <w:sz w:val="24"/>
          <w:szCs w:val="24"/>
          <w:lang w:eastAsia="ru-RU"/>
        </w:rPr>
      </w:pPr>
      <w:r w:rsidRPr="00F243D4">
        <w:rPr>
          <w:rFonts w:ascii="Times New Roman" w:eastAsia="Times New Roman" w:hAnsi="Times New Roman" w:cs="Times New Roman"/>
          <w:color w:val="464646"/>
          <w:sz w:val="24"/>
          <w:szCs w:val="24"/>
          <w:lang w:eastAsia="ru-RU"/>
        </w:rPr>
        <w:t>Гражданину Российской Федерации федеральным органом исполнительной власти, уполномоченным в сфере оборота оружия, или его территориальным органом по месту жительства при регистрации огнестрельного гладкоствольного длинноствольного оружия самообороны выдается разрешение на его хранение сроком на пять лет, при регистрации охотничьего огнестрельного длинноствольного оружия, спортивного огнестрельного длинноствольного оружия, пневматического оружия или огнестрельного оружия ограниченного поражения -</w:t>
      </w:r>
      <w:hyperlink r:id="rId11" w:anchor="block_10700" w:history="1">
        <w:r w:rsidRPr="00F243D4">
          <w:rPr>
            <w:rFonts w:ascii="Times New Roman" w:eastAsia="Times New Roman" w:hAnsi="Times New Roman" w:cs="Times New Roman"/>
            <w:color w:val="0E77B9"/>
            <w:sz w:val="24"/>
            <w:szCs w:val="24"/>
            <w:u w:val="single"/>
            <w:lang w:eastAsia="ru-RU"/>
          </w:rPr>
          <w:t> разрешение</w:t>
        </w:r>
      </w:hyperlink>
      <w:r w:rsidRPr="00F243D4">
        <w:rPr>
          <w:rFonts w:ascii="Times New Roman" w:eastAsia="Times New Roman" w:hAnsi="Times New Roman" w:cs="Times New Roman"/>
          <w:color w:val="464646"/>
          <w:sz w:val="24"/>
          <w:szCs w:val="24"/>
          <w:lang w:eastAsia="ru-RU"/>
        </w:rPr>
        <w:t> на его хранение и ношение сроком на пять лет на основании документа, подтверждающего законность приобретения соответствующего оружия, при регистрации спортивного огнестрельного короткоствольного оружия с нарезным стволом - разрешение на его хранение и использование на стрелковом объекте сроком на пять лет без права ношения, при регистрации оружия, приобретенного в целях коллекционирования, -</w:t>
      </w:r>
      <w:hyperlink r:id="rId12" w:anchor="block_7000" w:history="1">
        <w:r w:rsidRPr="00F243D4">
          <w:rPr>
            <w:rFonts w:ascii="Times New Roman" w:eastAsia="Times New Roman" w:hAnsi="Times New Roman" w:cs="Times New Roman"/>
            <w:color w:val="0E77B9"/>
            <w:sz w:val="24"/>
            <w:szCs w:val="24"/>
            <w:u w:val="single"/>
            <w:lang w:eastAsia="ru-RU"/>
          </w:rPr>
          <w:t> разрешение</w:t>
        </w:r>
      </w:hyperlink>
      <w:r w:rsidRPr="00F243D4">
        <w:rPr>
          <w:rFonts w:ascii="Times New Roman" w:eastAsia="Times New Roman" w:hAnsi="Times New Roman" w:cs="Times New Roman"/>
          <w:color w:val="464646"/>
          <w:sz w:val="24"/>
          <w:szCs w:val="24"/>
          <w:lang w:eastAsia="ru-RU"/>
        </w:rPr>
        <w:t> на его хранение, которое выдается бессрочно. Продление срока действия разрешения осуществляется в порядке, предусмотренном </w:t>
      </w:r>
      <w:hyperlink r:id="rId13" w:anchor="block_9" w:history="1">
        <w:r w:rsidRPr="00F243D4">
          <w:rPr>
            <w:rFonts w:ascii="Times New Roman" w:eastAsia="Times New Roman" w:hAnsi="Times New Roman" w:cs="Times New Roman"/>
            <w:color w:val="0E77B9"/>
            <w:sz w:val="24"/>
            <w:szCs w:val="24"/>
            <w:u w:val="single"/>
            <w:lang w:eastAsia="ru-RU"/>
          </w:rPr>
          <w:t>статьей 9</w:t>
        </w:r>
      </w:hyperlink>
      <w:r w:rsidRPr="00F243D4">
        <w:rPr>
          <w:rFonts w:ascii="Times New Roman" w:eastAsia="Times New Roman" w:hAnsi="Times New Roman" w:cs="Times New Roman"/>
          <w:color w:val="464646"/>
          <w:sz w:val="24"/>
          <w:szCs w:val="24"/>
          <w:lang w:eastAsia="ru-RU"/>
        </w:rPr>
        <w:t> настоящего Федерального закона.</w:t>
      </w:r>
    </w:p>
    <w:p w:rsidR="00F243D4" w:rsidRPr="00F243D4" w:rsidRDefault="00F243D4" w:rsidP="00F243D4">
      <w:pPr>
        <w:shd w:val="clear" w:color="auto" w:fill="FFFFFF"/>
        <w:spacing w:before="105" w:after="105" w:line="288" w:lineRule="atLeast"/>
        <w:jc w:val="both"/>
        <w:rPr>
          <w:rFonts w:ascii="Times New Roman" w:eastAsia="Times New Roman" w:hAnsi="Times New Roman" w:cs="Times New Roman"/>
          <w:color w:val="464646"/>
          <w:sz w:val="24"/>
          <w:szCs w:val="24"/>
          <w:lang w:eastAsia="ru-RU"/>
        </w:rPr>
      </w:pPr>
      <w:r w:rsidRPr="00F243D4">
        <w:rPr>
          <w:rFonts w:ascii="Times New Roman" w:eastAsia="Times New Roman" w:hAnsi="Times New Roman" w:cs="Times New Roman"/>
          <w:color w:val="464646"/>
          <w:sz w:val="24"/>
          <w:szCs w:val="24"/>
          <w:lang w:eastAsia="ru-RU"/>
        </w:rPr>
        <w:t>Лицензия на приобретение оружия не выдается гражданам Российской Федерации:</w:t>
      </w:r>
    </w:p>
    <w:p w:rsidR="00F243D4" w:rsidRPr="00F243D4" w:rsidRDefault="00F243D4" w:rsidP="00F243D4">
      <w:pPr>
        <w:shd w:val="clear" w:color="auto" w:fill="FFFFFF"/>
        <w:spacing w:before="105" w:after="105" w:line="288" w:lineRule="atLeast"/>
        <w:jc w:val="both"/>
        <w:rPr>
          <w:rFonts w:ascii="Times New Roman" w:eastAsia="Times New Roman" w:hAnsi="Times New Roman" w:cs="Times New Roman"/>
          <w:color w:val="464646"/>
          <w:sz w:val="24"/>
          <w:szCs w:val="24"/>
          <w:lang w:eastAsia="ru-RU"/>
        </w:rPr>
      </w:pPr>
      <w:r w:rsidRPr="00F243D4">
        <w:rPr>
          <w:rFonts w:ascii="Times New Roman" w:eastAsia="Times New Roman" w:hAnsi="Times New Roman" w:cs="Times New Roman"/>
          <w:color w:val="464646"/>
          <w:sz w:val="24"/>
          <w:szCs w:val="24"/>
          <w:lang w:eastAsia="ru-RU"/>
        </w:rPr>
        <w:t>1) не достигшим возраста, установленного настоящим Федеральным законом;</w:t>
      </w:r>
    </w:p>
    <w:p w:rsidR="00F243D4" w:rsidRPr="00F243D4" w:rsidRDefault="00F243D4" w:rsidP="00F243D4">
      <w:pPr>
        <w:shd w:val="clear" w:color="auto" w:fill="FFFFFF"/>
        <w:spacing w:before="105" w:after="105" w:line="288" w:lineRule="atLeast"/>
        <w:jc w:val="both"/>
        <w:rPr>
          <w:rFonts w:ascii="Times New Roman" w:eastAsia="Times New Roman" w:hAnsi="Times New Roman" w:cs="Times New Roman"/>
          <w:color w:val="464646"/>
          <w:sz w:val="24"/>
          <w:szCs w:val="24"/>
          <w:lang w:eastAsia="ru-RU"/>
        </w:rPr>
      </w:pPr>
      <w:r w:rsidRPr="00F243D4">
        <w:rPr>
          <w:rFonts w:ascii="Times New Roman" w:eastAsia="Times New Roman" w:hAnsi="Times New Roman" w:cs="Times New Roman"/>
          <w:color w:val="464646"/>
          <w:sz w:val="24"/>
          <w:szCs w:val="24"/>
          <w:lang w:eastAsia="ru-RU"/>
        </w:rPr>
        <w:t>2) не представившим медицинского заключения об отсутствии медицинских противопоказаний к владению оружием и медицинского заключения об отсутствии в организме человека наркотических средств, психотропных веществ и их метаболитов;</w:t>
      </w:r>
    </w:p>
    <w:p w:rsidR="00F243D4" w:rsidRPr="00F243D4" w:rsidRDefault="00F243D4" w:rsidP="00F243D4">
      <w:pPr>
        <w:shd w:val="clear" w:color="auto" w:fill="FFFFFF"/>
        <w:spacing w:before="105" w:after="105" w:line="288" w:lineRule="atLeast"/>
        <w:jc w:val="both"/>
        <w:rPr>
          <w:rFonts w:ascii="Times New Roman" w:eastAsia="Times New Roman" w:hAnsi="Times New Roman" w:cs="Times New Roman"/>
          <w:color w:val="464646"/>
          <w:sz w:val="24"/>
          <w:szCs w:val="24"/>
          <w:lang w:eastAsia="ru-RU"/>
        </w:rPr>
      </w:pPr>
      <w:r w:rsidRPr="00F243D4">
        <w:rPr>
          <w:rFonts w:ascii="Times New Roman" w:eastAsia="Times New Roman" w:hAnsi="Times New Roman" w:cs="Times New Roman"/>
          <w:color w:val="464646"/>
          <w:sz w:val="24"/>
          <w:szCs w:val="24"/>
          <w:lang w:eastAsia="ru-RU"/>
        </w:rPr>
        <w:t>3) имеющим неснятую или непогашенную судимость за преступление, совершенное умышленно, либо имеющим снятую или погашенную судимость за тяжкое или особо тяжкое преступление, совершенное с применением оружия;</w:t>
      </w:r>
    </w:p>
    <w:p w:rsidR="00F243D4" w:rsidRPr="00F243D4" w:rsidRDefault="00F243D4" w:rsidP="00F243D4">
      <w:pPr>
        <w:shd w:val="clear" w:color="auto" w:fill="FFFFFF"/>
        <w:spacing w:before="105" w:after="105" w:line="288" w:lineRule="atLeast"/>
        <w:jc w:val="both"/>
        <w:rPr>
          <w:rFonts w:ascii="Times New Roman" w:eastAsia="Times New Roman" w:hAnsi="Times New Roman" w:cs="Times New Roman"/>
          <w:color w:val="464646"/>
          <w:sz w:val="24"/>
          <w:szCs w:val="24"/>
          <w:lang w:eastAsia="ru-RU"/>
        </w:rPr>
      </w:pPr>
      <w:r w:rsidRPr="00F243D4">
        <w:rPr>
          <w:rFonts w:ascii="Times New Roman" w:eastAsia="Times New Roman" w:hAnsi="Times New Roman" w:cs="Times New Roman"/>
          <w:color w:val="464646"/>
          <w:sz w:val="24"/>
          <w:szCs w:val="24"/>
          <w:lang w:eastAsia="ru-RU"/>
        </w:rPr>
        <w:lastRenderedPageBreak/>
        <w:t>4) отбывающим наказание за совершенное преступление;</w:t>
      </w:r>
    </w:p>
    <w:p w:rsidR="00F243D4" w:rsidRPr="00F243D4" w:rsidRDefault="00F243D4" w:rsidP="00F243D4">
      <w:pPr>
        <w:shd w:val="clear" w:color="auto" w:fill="FFFFFF"/>
        <w:spacing w:before="105" w:after="105" w:line="288" w:lineRule="atLeast"/>
        <w:jc w:val="both"/>
        <w:rPr>
          <w:rFonts w:ascii="Times New Roman" w:eastAsia="Times New Roman" w:hAnsi="Times New Roman" w:cs="Times New Roman"/>
          <w:color w:val="464646"/>
          <w:sz w:val="24"/>
          <w:szCs w:val="24"/>
          <w:lang w:eastAsia="ru-RU"/>
        </w:rPr>
      </w:pPr>
      <w:r w:rsidRPr="00F243D4">
        <w:rPr>
          <w:rFonts w:ascii="Times New Roman" w:eastAsia="Times New Roman" w:hAnsi="Times New Roman" w:cs="Times New Roman"/>
          <w:color w:val="464646"/>
          <w:sz w:val="24"/>
          <w:szCs w:val="24"/>
          <w:lang w:eastAsia="ru-RU"/>
        </w:rPr>
        <w:t xml:space="preserve">5) повторно привлеченным в течение года к административной ответственности за совершение административного правонарушения, посягающего на общественный порядок и общественную безопасность или установленный порядок управления, административного правонарушения, связанного с нарушением правил охоты, либо административного правонарушения в области оборота наркотических средств, психотропных веществ, их аналогов или </w:t>
      </w:r>
      <w:proofErr w:type="spellStart"/>
      <w:r w:rsidRPr="00F243D4">
        <w:rPr>
          <w:rFonts w:ascii="Times New Roman" w:eastAsia="Times New Roman" w:hAnsi="Times New Roman" w:cs="Times New Roman"/>
          <w:color w:val="464646"/>
          <w:sz w:val="24"/>
          <w:szCs w:val="24"/>
          <w:lang w:eastAsia="ru-RU"/>
        </w:rPr>
        <w:t>прекурсоров</w:t>
      </w:r>
      <w:proofErr w:type="spellEnd"/>
      <w:r w:rsidRPr="00F243D4">
        <w:rPr>
          <w:rFonts w:ascii="Times New Roman" w:eastAsia="Times New Roman" w:hAnsi="Times New Roman" w:cs="Times New Roman"/>
          <w:color w:val="464646"/>
          <w:sz w:val="24"/>
          <w:szCs w:val="24"/>
          <w:lang w:eastAsia="ru-RU"/>
        </w:rPr>
        <w:t xml:space="preserve">, растений, содержащих наркотические средства или психотропные вещества либо их </w:t>
      </w:r>
      <w:proofErr w:type="spellStart"/>
      <w:r w:rsidRPr="00F243D4">
        <w:rPr>
          <w:rFonts w:ascii="Times New Roman" w:eastAsia="Times New Roman" w:hAnsi="Times New Roman" w:cs="Times New Roman"/>
          <w:color w:val="464646"/>
          <w:sz w:val="24"/>
          <w:szCs w:val="24"/>
          <w:lang w:eastAsia="ru-RU"/>
        </w:rPr>
        <w:t>прекурсоры</w:t>
      </w:r>
      <w:proofErr w:type="spellEnd"/>
      <w:r w:rsidRPr="00F243D4">
        <w:rPr>
          <w:rFonts w:ascii="Times New Roman" w:eastAsia="Times New Roman" w:hAnsi="Times New Roman" w:cs="Times New Roman"/>
          <w:color w:val="464646"/>
          <w:sz w:val="24"/>
          <w:szCs w:val="24"/>
          <w:lang w:eastAsia="ru-RU"/>
        </w:rPr>
        <w:t xml:space="preserve">, или их частей, содержащих наркотические средства или психотропные вещества либо их </w:t>
      </w:r>
      <w:proofErr w:type="spellStart"/>
      <w:r w:rsidRPr="00F243D4">
        <w:rPr>
          <w:rFonts w:ascii="Times New Roman" w:eastAsia="Times New Roman" w:hAnsi="Times New Roman" w:cs="Times New Roman"/>
          <w:color w:val="464646"/>
          <w:sz w:val="24"/>
          <w:szCs w:val="24"/>
          <w:lang w:eastAsia="ru-RU"/>
        </w:rPr>
        <w:t>прекурсоры</w:t>
      </w:r>
      <w:proofErr w:type="spellEnd"/>
      <w:r w:rsidRPr="00F243D4">
        <w:rPr>
          <w:rFonts w:ascii="Times New Roman" w:eastAsia="Times New Roman" w:hAnsi="Times New Roman" w:cs="Times New Roman"/>
          <w:color w:val="464646"/>
          <w:sz w:val="24"/>
          <w:szCs w:val="24"/>
          <w:lang w:eastAsia="ru-RU"/>
        </w:rPr>
        <w:t xml:space="preserve">, за исключением административных правонарушений, связанных с потреблением наркотических средств или психотропных веществ без назначения врача либо новых потенциально опасных </w:t>
      </w:r>
      <w:proofErr w:type="spellStart"/>
      <w:r w:rsidRPr="00F243D4">
        <w:rPr>
          <w:rFonts w:ascii="Times New Roman" w:eastAsia="Times New Roman" w:hAnsi="Times New Roman" w:cs="Times New Roman"/>
          <w:color w:val="464646"/>
          <w:sz w:val="24"/>
          <w:szCs w:val="24"/>
          <w:lang w:eastAsia="ru-RU"/>
        </w:rPr>
        <w:t>психоактивных</w:t>
      </w:r>
      <w:proofErr w:type="spellEnd"/>
      <w:r w:rsidRPr="00F243D4">
        <w:rPr>
          <w:rFonts w:ascii="Times New Roman" w:eastAsia="Times New Roman" w:hAnsi="Times New Roman" w:cs="Times New Roman"/>
          <w:color w:val="464646"/>
          <w:sz w:val="24"/>
          <w:szCs w:val="24"/>
          <w:lang w:eastAsia="ru-RU"/>
        </w:rPr>
        <w:t xml:space="preserve"> веществ, - до окончания срока, в течение которого лицо считается подвергнутым административному наказанию;</w:t>
      </w:r>
    </w:p>
    <w:p w:rsidR="00F243D4" w:rsidRPr="00F243D4" w:rsidRDefault="00F243D4" w:rsidP="00F243D4">
      <w:pPr>
        <w:shd w:val="clear" w:color="auto" w:fill="FFFFFF"/>
        <w:spacing w:before="105" w:after="105" w:line="288" w:lineRule="atLeast"/>
        <w:jc w:val="both"/>
        <w:rPr>
          <w:rFonts w:ascii="Times New Roman" w:eastAsia="Times New Roman" w:hAnsi="Times New Roman" w:cs="Times New Roman"/>
          <w:color w:val="464646"/>
          <w:sz w:val="24"/>
          <w:szCs w:val="24"/>
          <w:lang w:eastAsia="ru-RU"/>
        </w:rPr>
      </w:pPr>
      <w:r w:rsidRPr="00F243D4">
        <w:rPr>
          <w:rFonts w:ascii="Times New Roman" w:eastAsia="Times New Roman" w:hAnsi="Times New Roman" w:cs="Times New Roman"/>
          <w:color w:val="464646"/>
          <w:sz w:val="24"/>
          <w:szCs w:val="24"/>
          <w:lang w:eastAsia="ru-RU"/>
        </w:rPr>
        <w:t>6) не имеющим постоянного места жительства;</w:t>
      </w:r>
    </w:p>
    <w:p w:rsidR="00F243D4" w:rsidRPr="00F243D4" w:rsidRDefault="00F243D4" w:rsidP="00F243D4">
      <w:pPr>
        <w:shd w:val="clear" w:color="auto" w:fill="FFFFFF"/>
        <w:spacing w:before="105" w:after="105" w:line="288" w:lineRule="atLeast"/>
        <w:jc w:val="both"/>
        <w:rPr>
          <w:rFonts w:ascii="Times New Roman" w:eastAsia="Times New Roman" w:hAnsi="Times New Roman" w:cs="Times New Roman"/>
          <w:color w:val="464646"/>
          <w:sz w:val="24"/>
          <w:szCs w:val="24"/>
          <w:lang w:eastAsia="ru-RU"/>
        </w:rPr>
      </w:pPr>
      <w:r w:rsidRPr="00F243D4">
        <w:rPr>
          <w:rFonts w:ascii="Times New Roman" w:eastAsia="Times New Roman" w:hAnsi="Times New Roman" w:cs="Times New Roman"/>
          <w:color w:val="464646"/>
          <w:sz w:val="24"/>
          <w:szCs w:val="24"/>
          <w:lang w:eastAsia="ru-RU"/>
        </w:rPr>
        <w:t>7) не представившим в федеральный орган исполнительной власти, уполномоченный в сфере оборота оружи</w:t>
      </w:r>
      <w:bookmarkStart w:id="0" w:name="_GoBack"/>
      <w:bookmarkEnd w:id="0"/>
      <w:r w:rsidRPr="00F243D4">
        <w:rPr>
          <w:rFonts w:ascii="Times New Roman" w:eastAsia="Times New Roman" w:hAnsi="Times New Roman" w:cs="Times New Roman"/>
          <w:color w:val="464646"/>
          <w:sz w:val="24"/>
          <w:szCs w:val="24"/>
          <w:lang w:eastAsia="ru-RU"/>
        </w:rPr>
        <w:t>я, или его территориальный орган документов о прохождении соответствующей подготовки и других указанных в настоящем Федеральном законе документов;</w:t>
      </w:r>
    </w:p>
    <w:p w:rsidR="00F243D4" w:rsidRPr="00F243D4" w:rsidRDefault="00F243D4" w:rsidP="00F243D4">
      <w:pPr>
        <w:shd w:val="clear" w:color="auto" w:fill="FFFFFF"/>
        <w:spacing w:before="105" w:after="105" w:line="288" w:lineRule="atLeast"/>
        <w:jc w:val="both"/>
        <w:rPr>
          <w:rFonts w:ascii="Times New Roman" w:eastAsia="Times New Roman" w:hAnsi="Times New Roman" w:cs="Times New Roman"/>
          <w:color w:val="464646"/>
          <w:sz w:val="24"/>
          <w:szCs w:val="24"/>
          <w:lang w:eastAsia="ru-RU"/>
        </w:rPr>
      </w:pPr>
      <w:r w:rsidRPr="00F243D4">
        <w:rPr>
          <w:rFonts w:ascii="Times New Roman" w:eastAsia="Times New Roman" w:hAnsi="Times New Roman" w:cs="Times New Roman"/>
          <w:color w:val="464646"/>
          <w:sz w:val="24"/>
          <w:szCs w:val="24"/>
          <w:lang w:eastAsia="ru-RU"/>
        </w:rPr>
        <w:t>8) лишенным по решению суда права на приобретение оружия;</w:t>
      </w:r>
    </w:p>
    <w:p w:rsidR="00F243D4" w:rsidRPr="00F243D4" w:rsidRDefault="00F243D4" w:rsidP="00F243D4">
      <w:pPr>
        <w:shd w:val="clear" w:color="auto" w:fill="FFFFFF"/>
        <w:spacing w:before="105" w:after="105" w:line="288" w:lineRule="atLeast"/>
        <w:jc w:val="both"/>
        <w:rPr>
          <w:rFonts w:ascii="Times New Roman" w:eastAsia="Times New Roman" w:hAnsi="Times New Roman" w:cs="Times New Roman"/>
          <w:color w:val="464646"/>
          <w:sz w:val="24"/>
          <w:szCs w:val="24"/>
          <w:lang w:eastAsia="ru-RU"/>
        </w:rPr>
      </w:pPr>
      <w:r w:rsidRPr="00F243D4">
        <w:rPr>
          <w:rFonts w:ascii="Times New Roman" w:eastAsia="Times New Roman" w:hAnsi="Times New Roman" w:cs="Times New Roman"/>
          <w:color w:val="464646"/>
          <w:sz w:val="24"/>
          <w:szCs w:val="24"/>
          <w:lang w:eastAsia="ru-RU"/>
        </w:rPr>
        <w:t>9) состоящим на учете в учреждениях здравоохранения по поводу психического заболевания, алкоголизма или наркомании;</w:t>
      </w:r>
    </w:p>
    <w:p w:rsidR="00F243D4" w:rsidRPr="00F243D4" w:rsidRDefault="00F243D4" w:rsidP="00F243D4">
      <w:pPr>
        <w:shd w:val="clear" w:color="auto" w:fill="FFFFFF"/>
        <w:spacing w:before="105" w:after="105" w:line="288" w:lineRule="atLeast"/>
        <w:jc w:val="both"/>
        <w:rPr>
          <w:rFonts w:ascii="Times New Roman" w:eastAsia="Times New Roman" w:hAnsi="Times New Roman" w:cs="Times New Roman"/>
          <w:color w:val="464646"/>
          <w:sz w:val="24"/>
          <w:szCs w:val="24"/>
          <w:lang w:eastAsia="ru-RU"/>
        </w:rPr>
      </w:pPr>
      <w:r w:rsidRPr="00F243D4">
        <w:rPr>
          <w:rFonts w:ascii="Times New Roman" w:eastAsia="Times New Roman" w:hAnsi="Times New Roman" w:cs="Times New Roman"/>
          <w:color w:val="464646"/>
          <w:sz w:val="24"/>
          <w:szCs w:val="24"/>
          <w:lang w:eastAsia="ru-RU"/>
        </w:rPr>
        <w:t xml:space="preserve">10) подвергнутым административному наказанию за потребление наркотических средств или психотропных веществ без назначения врача либо новых потенциально опасных </w:t>
      </w:r>
      <w:proofErr w:type="spellStart"/>
      <w:r w:rsidRPr="00F243D4">
        <w:rPr>
          <w:rFonts w:ascii="Times New Roman" w:eastAsia="Times New Roman" w:hAnsi="Times New Roman" w:cs="Times New Roman"/>
          <w:color w:val="464646"/>
          <w:sz w:val="24"/>
          <w:szCs w:val="24"/>
          <w:lang w:eastAsia="ru-RU"/>
        </w:rPr>
        <w:t>психоактивных</w:t>
      </w:r>
      <w:proofErr w:type="spellEnd"/>
      <w:r w:rsidRPr="00F243D4">
        <w:rPr>
          <w:rFonts w:ascii="Times New Roman" w:eastAsia="Times New Roman" w:hAnsi="Times New Roman" w:cs="Times New Roman"/>
          <w:color w:val="464646"/>
          <w:sz w:val="24"/>
          <w:szCs w:val="24"/>
          <w:lang w:eastAsia="ru-RU"/>
        </w:rPr>
        <w:t xml:space="preserve"> веществ, - до окончания срока, в течение которого лицо считается подвергнутым административному наказанию.</w:t>
      </w:r>
    </w:p>
    <w:p w:rsidR="00F243D4" w:rsidRPr="00F243D4" w:rsidRDefault="00F243D4" w:rsidP="00F243D4">
      <w:pPr>
        <w:shd w:val="clear" w:color="auto" w:fill="FFFFFF"/>
        <w:spacing w:before="105" w:after="105" w:line="288" w:lineRule="atLeast"/>
        <w:jc w:val="both"/>
        <w:rPr>
          <w:rFonts w:ascii="Times New Roman" w:eastAsia="Times New Roman" w:hAnsi="Times New Roman" w:cs="Times New Roman"/>
          <w:color w:val="464646"/>
          <w:sz w:val="24"/>
          <w:szCs w:val="24"/>
          <w:lang w:eastAsia="ru-RU"/>
        </w:rPr>
      </w:pPr>
      <w:hyperlink r:id="rId14" w:anchor="block_1000" w:history="1">
        <w:r w:rsidRPr="00F243D4">
          <w:rPr>
            <w:rFonts w:ascii="Times New Roman" w:eastAsia="Times New Roman" w:hAnsi="Times New Roman" w:cs="Times New Roman"/>
            <w:color w:val="0E77B9"/>
            <w:sz w:val="24"/>
            <w:szCs w:val="24"/>
            <w:u w:val="single"/>
            <w:lang w:eastAsia="ru-RU"/>
          </w:rPr>
          <w:t>Перечень</w:t>
        </w:r>
      </w:hyperlink>
      <w:r w:rsidRPr="00F243D4">
        <w:rPr>
          <w:rFonts w:ascii="Times New Roman" w:eastAsia="Times New Roman" w:hAnsi="Times New Roman" w:cs="Times New Roman"/>
          <w:color w:val="464646"/>
          <w:sz w:val="24"/>
          <w:szCs w:val="24"/>
          <w:lang w:eastAsia="ru-RU"/>
        </w:rPr>
        <w:t> заболеваний, при наличии которых противопоказано владение оружием, определяется Правительством Российской Федерации. </w:t>
      </w:r>
      <w:hyperlink r:id="rId15" w:anchor="block_1000" w:history="1">
        <w:r w:rsidRPr="00F243D4">
          <w:rPr>
            <w:rFonts w:ascii="Times New Roman" w:eastAsia="Times New Roman" w:hAnsi="Times New Roman" w:cs="Times New Roman"/>
            <w:color w:val="0E77B9"/>
            <w:sz w:val="24"/>
            <w:szCs w:val="24"/>
            <w:u w:val="single"/>
            <w:lang w:eastAsia="ru-RU"/>
          </w:rPr>
          <w:t>Порядок</w:t>
        </w:r>
      </w:hyperlink>
      <w:r w:rsidRPr="00F243D4">
        <w:rPr>
          <w:rFonts w:ascii="Times New Roman" w:eastAsia="Times New Roman" w:hAnsi="Times New Roman" w:cs="Times New Roman"/>
          <w:color w:val="464646"/>
          <w:sz w:val="24"/>
          <w:szCs w:val="24"/>
          <w:lang w:eastAsia="ru-RU"/>
        </w:rPr>
        <w:t> проведения медицинского освидетельствования на наличие медицинских противопоказаний к владению оружием и химико-токсикологических исследований наличия в организме человека наркотических средств, психотропных веществ и их метаболитов, </w:t>
      </w:r>
      <w:hyperlink r:id="rId16" w:anchor="block_2000" w:history="1">
        <w:r w:rsidRPr="00F243D4">
          <w:rPr>
            <w:rFonts w:ascii="Times New Roman" w:eastAsia="Times New Roman" w:hAnsi="Times New Roman" w:cs="Times New Roman"/>
            <w:color w:val="0E77B9"/>
            <w:sz w:val="24"/>
            <w:szCs w:val="24"/>
            <w:u w:val="single"/>
            <w:lang w:eastAsia="ru-RU"/>
          </w:rPr>
          <w:t>форма</w:t>
        </w:r>
      </w:hyperlink>
      <w:r w:rsidRPr="00F243D4">
        <w:rPr>
          <w:rFonts w:ascii="Times New Roman" w:eastAsia="Times New Roman" w:hAnsi="Times New Roman" w:cs="Times New Roman"/>
          <w:color w:val="464646"/>
          <w:sz w:val="24"/>
          <w:szCs w:val="24"/>
          <w:lang w:eastAsia="ru-RU"/>
        </w:rPr>
        <w:t> медицинского заключения об отсутствии медицинских противопоказаний к владению оружием и </w:t>
      </w:r>
      <w:hyperlink r:id="rId17" w:anchor="block_4000" w:history="1">
        <w:r w:rsidRPr="00F243D4">
          <w:rPr>
            <w:rFonts w:ascii="Times New Roman" w:eastAsia="Times New Roman" w:hAnsi="Times New Roman" w:cs="Times New Roman"/>
            <w:color w:val="0E77B9"/>
            <w:sz w:val="24"/>
            <w:szCs w:val="24"/>
            <w:u w:val="single"/>
            <w:lang w:eastAsia="ru-RU"/>
          </w:rPr>
          <w:t>форма</w:t>
        </w:r>
      </w:hyperlink>
      <w:r w:rsidRPr="00F243D4">
        <w:rPr>
          <w:rFonts w:ascii="Times New Roman" w:eastAsia="Times New Roman" w:hAnsi="Times New Roman" w:cs="Times New Roman"/>
          <w:color w:val="464646"/>
          <w:sz w:val="24"/>
          <w:szCs w:val="24"/>
          <w:lang w:eastAsia="ru-RU"/>
        </w:rPr>
        <w:t> медицинского заключения об отсутствии в организме человека наркотических средств, психотропных веществ и их метаболитов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Срок действия медицинского заключения об отсутствии медицинских противопоказаний к владению оружием для получения лицензии на приобретение оружия составляет один год со дня его выдачи. Осмотр врачом-психиатром, врачом-психиатром-наркологом при проведении медицинского освидетельствования на наличие медицинских противопоказаний к владению оружием и химико-токсикологические исследования наличия в организме человека наркотических средств, психотропных веществ и их метаболитов осуществляются в медицинских организациях государственной или муниципальной системы здравоохранения по месту жительства (пребывания) гражданина Российской Федерации. Медицинское освидетельствование на наличие медицинских противопоказаний к владению оружием и химико-токсикологические исследования наличия в организме человека наркотических средств, психотропных веществ и их метаболитов осуществляются за счет средств граждан.</w:t>
      </w:r>
    </w:p>
    <w:p w:rsidR="00F243D4" w:rsidRPr="00F243D4" w:rsidRDefault="00F243D4" w:rsidP="00F243D4">
      <w:pPr>
        <w:shd w:val="clear" w:color="auto" w:fill="FFFFFF"/>
        <w:spacing w:before="105" w:after="105" w:line="288" w:lineRule="atLeast"/>
        <w:jc w:val="both"/>
        <w:rPr>
          <w:rFonts w:ascii="Times New Roman" w:eastAsia="Times New Roman" w:hAnsi="Times New Roman" w:cs="Times New Roman"/>
          <w:color w:val="464646"/>
          <w:sz w:val="24"/>
          <w:szCs w:val="24"/>
          <w:lang w:eastAsia="ru-RU"/>
        </w:rPr>
      </w:pPr>
      <w:r w:rsidRPr="00F243D4">
        <w:rPr>
          <w:rFonts w:ascii="Times New Roman" w:eastAsia="Times New Roman" w:hAnsi="Times New Roman" w:cs="Times New Roman"/>
          <w:color w:val="464646"/>
          <w:sz w:val="24"/>
          <w:szCs w:val="24"/>
          <w:lang w:eastAsia="ru-RU"/>
        </w:rPr>
        <w:lastRenderedPageBreak/>
        <w:t>Граждане Российской Федерации, являющиеся владельцами гражданского огнестрельного оружия, гражданского огнестрельного оружия ограниченного поражения, газовых пистолетов, револьверов, спортивного пневматического оружия, охотничьего пневматического оружия, не реже одного раза в пять лет обязаны представлять в федеральный орган исполнительной власти, уполномоченный в сфере оборота оружия, или его территориальный орган медицинское заключение об отсутствии медицинских противопоказаний к владению оружием и медицинское заключение об отсутствии в организме человека наркотических средств, психотропных веществ и их метаболитов, полученное после прохождения химико-токсикологических исследований наличия в организме человека наркотических средств, психотропных веществ и их метаболитов. Граждане Российской Федерации, проходящие службу в государственных военизированных организациях и имеющие воинские звания либо специальные звания или классные чины юстиции, представляют документы, подтверждающие прохождение ими службы в соответствующей организации и наличие воинского либо специального звания или классного чина юстиции.</w:t>
      </w:r>
    </w:p>
    <w:p w:rsidR="009335B5" w:rsidRPr="00F243D4" w:rsidRDefault="009335B5">
      <w:pPr>
        <w:rPr>
          <w:rFonts w:ascii="Times New Roman" w:hAnsi="Times New Roman" w:cs="Times New Roman"/>
          <w:sz w:val="24"/>
          <w:szCs w:val="24"/>
        </w:rPr>
      </w:pPr>
    </w:p>
    <w:sectPr w:rsidR="009335B5" w:rsidRPr="00F243D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43D4"/>
    <w:rsid w:val="00091884"/>
    <w:rsid w:val="003410D8"/>
    <w:rsid w:val="00447881"/>
    <w:rsid w:val="00872DEE"/>
    <w:rsid w:val="009335B5"/>
    <w:rsid w:val="00F243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8937212-2D07-4D9F-A61F-FBE1393DC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F243D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243D4"/>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F243D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F243D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71632913">
      <w:bodyDiv w:val="1"/>
      <w:marLeft w:val="0"/>
      <w:marRight w:val="0"/>
      <w:marTop w:val="0"/>
      <w:marBottom w:val="0"/>
      <w:divBdr>
        <w:top w:val="none" w:sz="0" w:space="0" w:color="auto"/>
        <w:left w:val="none" w:sz="0" w:space="0" w:color="auto"/>
        <w:bottom w:val="none" w:sz="0" w:space="0" w:color="auto"/>
        <w:right w:val="none" w:sz="0" w:space="0" w:color="auto"/>
      </w:divBdr>
      <w:divsChild>
        <w:div w:id="4637346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eb.archive.org/web/20210122154044/http:/base.garant.ru/10128024/" TargetMode="External"/><Relationship Id="rId13" Type="http://schemas.openxmlformats.org/officeDocument/2006/relationships/hyperlink" Target="https://web.archive.org/web/20210122154044/http:/base.garant.ru/10128024/"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eb.archive.org/web/20210122154044/http:/base.garant.ru/10128024/" TargetMode="External"/><Relationship Id="rId12" Type="http://schemas.openxmlformats.org/officeDocument/2006/relationships/hyperlink" Target="https://web.archive.org/web/20210122154044/http:/base.garant.ru/70198750/" TargetMode="External"/><Relationship Id="rId17" Type="http://schemas.openxmlformats.org/officeDocument/2006/relationships/hyperlink" Target="https://web.archive.org/web/20210122154044/http:/base.garant.ru/71550120/" TargetMode="External"/><Relationship Id="rId2" Type="http://schemas.openxmlformats.org/officeDocument/2006/relationships/settings" Target="settings.xml"/><Relationship Id="rId16" Type="http://schemas.openxmlformats.org/officeDocument/2006/relationships/hyperlink" Target="https://web.archive.org/web/20210122154044/http:/base.garant.ru/71550120/" TargetMode="External"/><Relationship Id="rId1" Type="http://schemas.openxmlformats.org/officeDocument/2006/relationships/styles" Target="styles.xml"/><Relationship Id="rId6" Type="http://schemas.openxmlformats.org/officeDocument/2006/relationships/hyperlink" Target="https://web.archive.org/web/20210122154044/http:/base.garant.ru/10128024/" TargetMode="External"/><Relationship Id="rId11" Type="http://schemas.openxmlformats.org/officeDocument/2006/relationships/hyperlink" Target="https://web.archive.org/web/20210122154044/http:/base.garant.ru/70198748/" TargetMode="External"/><Relationship Id="rId5" Type="http://schemas.openxmlformats.org/officeDocument/2006/relationships/hyperlink" Target="https://web.archive.org/web/20210122154044/http:/base.garant.ru/10128024/" TargetMode="External"/><Relationship Id="rId15" Type="http://schemas.openxmlformats.org/officeDocument/2006/relationships/hyperlink" Target="https://web.archive.org/web/20210122154044/http:/base.garant.ru/71550120/" TargetMode="External"/><Relationship Id="rId10" Type="http://schemas.openxmlformats.org/officeDocument/2006/relationships/hyperlink" Target="https://web.archive.org/web/20210122154044/http:/base.garant.ru/12168564/2/" TargetMode="External"/><Relationship Id="rId19" Type="http://schemas.openxmlformats.org/officeDocument/2006/relationships/theme" Target="theme/theme1.xml"/><Relationship Id="rId4" Type="http://schemas.openxmlformats.org/officeDocument/2006/relationships/hyperlink" Target="https://web.archive.org/web/20210122154044/http:/base.garant.ru/10128024/" TargetMode="External"/><Relationship Id="rId9" Type="http://schemas.openxmlformats.org/officeDocument/2006/relationships/hyperlink" Target="https://web.archive.org/web/20210122154044/http:/base.garant.ru/10128024/" TargetMode="External"/><Relationship Id="rId14" Type="http://schemas.openxmlformats.org/officeDocument/2006/relationships/hyperlink" Target="https://web.archive.org/web/20210122154044/http:/base.garant.ru/7087820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1922</Words>
  <Characters>10958</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inna</dc:creator>
  <cp:keywords/>
  <dc:description/>
  <cp:lastModifiedBy>inna</cp:lastModifiedBy>
  <cp:revision>1</cp:revision>
  <dcterms:created xsi:type="dcterms:W3CDTF">2024-03-19T06:49:00Z</dcterms:created>
  <dcterms:modified xsi:type="dcterms:W3CDTF">2024-03-19T06:49:00Z</dcterms:modified>
</cp:coreProperties>
</file>